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A4" w:rsidRPr="00BE1A45" w:rsidRDefault="001330A4" w:rsidP="001330A4">
      <w:pPr>
        <w:spacing w:before="243" w:after="146" w:line="421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BE1A45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Стандарт государственной услуги</w:t>
      </w:r>
      <w:r w:rsidRPr="00BE1A45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br/>
        <w:t>«Выдача справки о временной нетрудоспособности с медицинской</w:t>
      </w:r>
      <w:r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 xml:space="preserve"> </w:t>
      </w:r>
      <w:r w:rsidRPr="00BE1A45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организации, оказывающей первичную медико-санитарную помощь»</w:t>
      </w:r>
    </w:p>
    <w:p w:rsidR="001330A4" w:rsidRPr="00BE1A45" w:rsidRDefault="001330A4" w:rsidP="001330A4">
      <w:pPr>
        <w:spacing w:before="243" w:after="146" w:line="421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BE1A45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1. Общие положения</w:t>
      </w:r>
    </w:p>
    <w:p w:rsidR="001330A4" w:rsidRPr="00BE1A45" w:rsidRDefault="001330A4" w:rsidP="001330A4">
      <w:pPr>
        <w:spacing w:after="0" w:line="307" w:lineRule="atLeast"/>
        <w:textAlignment w:val="baseline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Государственная услуга «Выдача справки о временной нетрудоспособности с медицинской организации, оказывающей первичную медико-санитарную помощь» (далее – государственная услуга). 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0" w:name="z220"/>
      <w:bookmarkEnd w:id="0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" w:name="z221"/>
      <w:bookmarkEnd w:id="1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оказывается медицинскими организациями, оказывающими первичную медико-санитарную помощь (далее –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Прием заявлений и выдача результата оказания государственной услуги осуществляется через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BE1A45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2. Порядок оказания государственной услуги</w:t>
      </w:r>
    </w:p>
    <w:p w:rsidR="001330A4" w:rsidRPr="00BE3E26" w:rsidRDefault="001330A4" w:rsidP="001330A4">
      <w:pPr>
        <w:spacing w:after="0" w:line="307" w:lineRule="atLeast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при непосредственном обращении к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1) с момента обращения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не более 30 (тридцати) минут; 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2) максимально допустимое время ожидания для сдачи документов – 30 (тридцать) минут.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Государственная услуга при непосредственном обращении к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оказывается в день обращения. При этом запрос на получение государственной услуги принимается до окончания работы.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" w:name="z224"/>
      <w:bookmarkEnd w:id="2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 – бумажная.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3" w:name="z225"/>
      <w:bookmarkEnd w:id="3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gram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Результат оказания государственной услуги - выдача </w:t>
      </w:r>
      <w:hyperlink r:id="rId4" w:anchor="z61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справки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</w:t>
      </w:r>
      <w:hyperlink r:id="rId5" w:anchor="z62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о временной нетрудоспособности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с медицинской организации, оказывающей первичную медико-санитарную помощь в соответствии с </w:t>
      </w:r>
      <w:hyperlink r:id="rId6" w:anchor="z19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Министра здравоохранения и социального развития Республики Казахстан от 31 марта 2015 года № 183 «Об утверждении Правил проведения экспертизы временной нетрудоспособности, выдачи листа и справки о временной нетрудоспособности» (зарегистрированный в Реестре государственной регистрации нормативных правовых актов № 10964).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4" w:name="z226"/>
      <w:bookmarkEnd w:id="4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7.</w:t>
      </w:r>
      <w:proofErr w:type="gram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Государственная услуга оказывается бесплатно.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5" w:name="z227"/>
      <w:bookmarkEnd w:id="5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8. График работы: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с понедельника по субботу с 8.00 до 20.00 часов без перерыва (в часы работы участкового врача), в субботу с 9.00 до 14.00 часов, кроме </w:t>
      </w:r>
      <w:hyperlink r:id="rId7" w:anchor="z84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выходных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и </w:t>
      </w:r>
      <w:hyperlink r:id="rId8" w:anchor="z293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праздничных дней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согласно Трудовому кодексу Республики Казахстан;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6" w:name="z228"/>
      <w:bookmarkEnd w:id="6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9. Документ, необходимый для оказания государственной услуги при обращении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 </w:t>
      </w:r>
      <w:hyperlink r:id="rId9" w:anchor="z37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удостоверяющий личность.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BE1A45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 xml:space="preserve">3. Порядок обжалования решений, действий (бездействия) </w:t>
      </w:r>
      <w:proofErr w:type="spellStart"/>
      <w:r w:rsidRPr="00BE1A45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услугодателя</w:t>
      </w:r>
      <w:proofErr w:type="spellEnd"/>
      <w:r w:rsidRPr="00BE1A45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 xml:space="preserve"> и (или) его должностных лиц по вопросам оказания государственной услуги</w:t>
      </w:r>
    </w:p>
    <w:p w:rsidR="001330A4" w:rsidRDefault="001330A4" w:rsidP="001330A4">
      <w:pPr>
        <w:spacing w:after="0" w:line="307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10. Решения, действия (бездействие)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или Министерства по адресу, указанному в </w:t>
      </w:r>
      <w:hyperlink r:id="rId10" w:anchor="z233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настоящего стандарта государственной услуги, либо по адресу: 010000, г. Астана, улица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Орынбор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8, Дом Министерств, подъезд № 5.      Подтверждением принятия жалобы является ее регистрация (штамп, входящий номер и дата) в канцелярии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принятия</w:t>
      </w:r>
      <w:proofErr w:type="gram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соответствующих мер.      Жалоба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подлежит рассмотрению в течение пяти рабочих 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дней со дня ее регистрации. Мотивированный ответ о результатах рассмотрения жалобы направляется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 почте либо выдается нарочно в канцелярии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      В случае несогласия с результатами оказанной государственной услуги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обращается с жалобой в </w:t>
      </w:r>
      <w:hyperlink r:id="rId11" w:anchor="z6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по оценке и </w:t>
      </w:r>
      <w:proofErr w:type="gram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услуг.      Жалоба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bookmarkStart w:id="7" w:name="z231"/>
      <w:bookmarkEnd w:id="7"/>
    </w:p>
    <w:p w:rsidR="001330A4" w:rsidRPr="00BE1A45" w:rsidRDefault="001330A4" w:rsidP="001330A4">
      <w:pPr>
        <w:spacing w:after="0" w:line="307" w:lineRule="atLeast"/>
        <w:textAlignment w:val="baseline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 </w:t>
      </w:r>
      <w:hyperlink r:id="rId12" w:anchor="z564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</w:t>
      </w:r>
      <w:r w:rsidRPr="00BE1A45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4. Иные требования с учетом особенностей оказания государственной услуги, в том числе оказываемой в</w:t>
      </w:r>
      <w:r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 xml:space="preserve"> </w:t>
      </w:r>
      <w:r w:rsidRPr="00BE1A45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электронной форме</w:t>
      </w:r>
    </w:p>
    <w:p w:rsidR="00A76AC3" w:rsidRDefault="001330A4" w:rsidP="001330A4"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Министерства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www.mzsr.gov.kz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раздел «Государственные услуги».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8" w:name="z234"/>
      <w:bookmarkEnd w:id="8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13. Контактные телефоны справочных служб по вопросам оказания государственной услуги указаны на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Министерства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www.mzsr.gov.kz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hyperlink r:id="rId13" w:anchor="z9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Единый контакт-центр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по вопросам оказания государственных услуг: 8-800-080-7777, 1414</w:t>
      </w:r>
      <w:r w:rsidRPr="00BE3E26">
        <w:rPr>
          <w:rFonts w:ascii="Courier New" w:eastAsia="Times New Roman" w:hAnsi="Courier New" w:cs="Courier New"/>
          <w:color w:val="000000"/>
          <w:spacing w:val="2"/>
          <w:sz w:val="21"/>
          <w:szCs w:val="21"/>
          <w:lang w:eastAsia="ru-RU"/>
        </w:rPr>
        <w:t>.</w:t>
      </w:r>
    </w:p>
    <w:sectPr w:rsidR="00A76AC3" w:rsidSect="00A7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330A4"/>
    <w:rsid w:val="001330A4"/>
    <w:rsid w:val="00A7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13" Type="http://schemas.openxmlformats.org/officeDocument/2006/relationships/hyperlink" Target="http://adilet.zan.kz/rus/docs/V13000085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hyperlink" Target="http://adilet.zan.kz/rus/docs/K990000411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0964" TargetMode="External"/><Relationship Id="rId11" Type="http://schemas.openxmlformats.org/officeDocument/2006/relationships/hyperlink" Target="http://adilet.zan.kz/rus/docs/U1400000900" TargetMode="External"/><Relationship Id="rId5" Type="http://schemas.openxmlformats.org/officeDocument/2006/relationships/hyperlink" Target="http://adilet.zan.kz/rus/docs/V100000669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V1500011304" TargetMode="External"/><Relationship Id="rId4" Type="http://schemas.openxmlformats.org/officeDocument/2006/relationships/hyperlink" Target="http://adilet.zan.kz/rus/docs/V1000006697" TargetMode="External"/><Relationship Id="rId9" Type="http://schemas.openxmlformats.org/officeDocument/2006/relationships/hyperlink" Target="http://adilet.zan.kz/rus/docs/Z13000000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Z1c</dc:creator>
  <cp:lastModifiedBy>Z1c</cp:lastModifiedBy>
  <cp:revision>1</cp:revision>
  <dcterms:created xsi:type="dcterms:W3CDTF">2016-05-06T04:28:00Z</dcterms:created>
  <dcterms:modified xsi:type="dcterms:W3CDTF">2016-05-06T04:28:00Z</dcterms:modified>
</cp:coreProperties>
</file>